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6B" w:rsidRDefault="00565B6B" w:rsidP="00565B6B">
      <w:pPr>
        <w:jc w:val="center"/>
        <w:rPr>
          <w:rStyle w:val="field3"/>
          <w:rFonts w:ascii="Alfa Slab One" w:hAnsi="Alfa Slab One" w:cs="Arial"/>
          <w:b/>
          <w:bCs/>
          <w:color w:val="003366"/>
          <w:sz w:val="42"/>
          <w:szCs w:val="42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8C43B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2242820" cy="1179830"/>
            <wp:effectExtent l="0" t="0" r="5080" b="1270"/>
            <wp:wrapTight wrapText="bothSides">
              <wp:wrapPolygon edited="0">
                <wp:start x="0" y="0"/>
                <wp:lineTo x="0" y="21274"/>
                <wp:lineTo x="21465" y="21274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CCF" w:rsidRPr="003F1D3B" w:rsidRDefault="00565B6B" w:rsidP="00565B6B">
      <w:pPr>
        <w:rPr>
          <w:rStyle w:val="field3"/>
          <w:rFonts w:ascii="Alfa Slab One" w:hAnsi="Alfa Slab One" w:cs="Arial"/>
          <w:b/>
          <w:bCs/>
          <w:color w:val="003366"/>
          <w:sz w:val="52"/>
          <w:szCs w:val="52"/>
          <w:lang w:val="da-DK"/>
        </w:rPr>
      </w:pPr>
      <w:r w:rsidRPr="003F1D3B">
        <w:rPr>
          <w:rStyle w:val="field3"/>
          <w:rFonts w:ascii="Alfa Slab One" w:hAnsi="Alfa Slab One" w:cs="Arial"/>
          <w:b/>
          <w:bCs/>
          <w:color w:val="003366"/>
          <w:sz w:val="52"/>
          <w:szCs w:val="52"/>
          <w:lang w:val="da-DK"/>
        </w:rPr>
        <w:t>Invitation til MAJdag 2020</w:t>
      </w:r>
    </w:p>
    <w:p w:rsidR="00565B6B" w:rsidRDefault="00565B6B" w:rsidP="00565B6B"/>
    <w:p w:rsidR="00565B6B" w:rsidRPr="003F1D3B" w:rsidRDefault="00565B6B" w:rsidP="00565B6B">
      <w:pPr>
        <w:pStyle w:val="NoSpacing"/>
        <w:rPr>
          <w:sz w:val="28"/>
          <w:szCs w:val="28"/>
        </w:rPr>
      </w:pPr>
      <w:proofErr w:type="spellStart"/>
      <w:r w:rsidRPr="003F1D3B">
        <w:rPr>
          <w:sz w:val="28"/>
          <w:szCs w:val="28"/>
        </w:rPr>
        <w:t>Kære</w:t>
      </w:r>
      <w:proofErr w:type="spellEnd"/>
      <w:r w:rsidRPr="003F1D3B">
        <w:rPr>
          <w:sz w:val="28"/>
          <w:szCs w:val="28"/>
        </w:rPr>
        <w:t xml:space="preserve"> </w:t>
      </w:r>
      <w:proofErr w:type="spellStart"/>
      <w:r w:rsidR="00716EB1">
        <w:rPr>
          <w:sz w:val="28"/>
          <w:szCs w:val="28"/>
        </w:rPr>
        <w:t>Spejdere</w:t>
      </w:r>
      <w:proofErr w:type="spellEnd"/>
      <w:r w:rsidR="00716EB1">
        <w:rPr>
          <w:sz w:val="28"/>
          <w:szCs w:val="28"/>
        </w:rPr>
        <w:t xml:space="preserve"> !</w:t>
      </w:r>
    </w:p>
    <w:p w:rsidR="00565B6B" w:rsidRPr="003F1D3B" w:rsidRDefault="00565B6B" w:rsidP="00565B6B">
      <w:pPr>
        <w:pStyle w:val="NoSpacing"/>
        <w:rPr>
          <w:sz w:val="28"/>
          <w:szCs w:val="28"/>
        </w:rPr>
      </w:pPr>
      <w:bookmarkStart w:id="0" w:name="_GoBack"/>
      <w:bookmarkEnd w:id="0"/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 xml:space="preserve">Vil du med på Majdag ? MAJdag er et arrangement for alle spejdere i Ege, Ravnsholt og Øresund divisioner. MAJdag foregår på Frilandsmuseet søndag d. 3 maj kl. ca. 9-16. 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>Vi skal mødes på Birkerød Station og køre med toget til Sorgenfri Station, hvor vi skal gå i optog til Frilandsmuseet sammen med alle de andre spejdere.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 xml:space="preserve">Der vil være en fælles velkomst inden vi begiver os ud på opgave løb rundt på museet. </w:t>
      </w:r>
      <w:r w:rsidR="008F730E" w:rsidRPr="003F1D3B">
        <w:rPr>
          <w:sz w:val="28"/>
          <w:szCs w:val="28"/>
          <w:lang w:val="da-DK"/>
        </w:rPr>
        <w:t>Midt på dagen</w:t>
      </w:r>
      <w:r w:rsidRPr="003F1D3B">
        <w:rPr>
          <w:sz w:val="28"/>
          <w:szCs w:val="28"/>
          <w:lang w:val="da-DK"/>
        </w:rPr>
        <w:t xml:space="preserve"> er</w:t>
      </w:r>
      <w:r w:rsidR="008F730E" w:rsidRPr="003F1D3B">
        <w:rPr>
          <w:sz w:val="28"/>
          <w:szCs w:val="28"/>
          <w:lang w:val="da-DK"/>
        </w:rPr>
        <w:t xml:space="preserve"> der</w:t>
      </w:r>
      <w:r w:rsidRPr="003F1D3B">
        <w:rPr>
          <w:sz w:val="28"/>
          <w:szCs w:val="28"/>
          <w:lang w:val="da-DK"/>
        </w:rPr>
        <w:t xml:space="preserve"> frokost pause</w:t>
      </w:r>
      <w:r w:rsidR="008F730E" w:rsidRPr="003F1D3B">
        <w:rPr>
          <w:sz w:val="28"/>
          <w:szCs w:val="28"/>
          <w:lang w:val="da-DK"/>
        </w:rPr>
        <w:t>, så mere opgave løb</w:t>
      </w:r>
      <w:r w:rsidRPr="003F1D3B">
        <w:rPr>
          <w:sz w:val="28"/>
          <w:szCs w:val="28"/>
          <w:lang w:val="da-DK"/>
        </w:rPr>
        <w:t xml:space="preserve"> og fælles afslutning inden vi går i optog tilbage til stationen.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>Du skal møde i uniform, have madpakke + drikkelse med til dagen i en turtaske du selv bærer, og tøj på der passer til vejret. Hele arrangementet foregår udendørs.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</w:p>
    <w:p w:rsidR="00565B6B" w:rsidRPr="003F1D3B" w:rsidRDefault="00565B6B" w:rsidP="00565B6B">
      <w:pPr>
        <w:pStyle w:val="NoSpacing"/>
        <w:rPr>
          <w:sz w:val="28"/>
          <w:szCs w:val="28"/>
          <w:u w:val="single"/>
          <w:lang w:val="da-DK"/>
        </w:rPr>
      </w:pPr>
      <w:r w:rsidRPr="003F1D3B">
        <w:rPr>
          <w:sz w:val="28"/>
          <w:szCs w:val="28"/>
          <w:u w:val="single"/>
          <w:lang w:val="da-DK"/>
        </w:rPr>
        <w:t>Tilmelding og betaling: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 xml:space="preserve">Det koster 105 kr at deltage. De betales ved tilmelding på hjemmesiden: </w:t>
      </w:r>
      <w:hyperlink r:id="rId7" w:history="1">
        <w:r w:rsidRPr="003F1D3B">
          <w:rPr>
            <w:rStyle w:val="Hyperlink"/>
            <w:sz w:val="28"/>
            <w:szCs w:val="28"/>
            <w:lang w:val="da-DK"/>
          </w:rPr>
          <w:t>www.skjoldmoerne.dk</w:t>
        </w:r>
      </w:hyperlink>
      <w:r w:rsidRPr="003F1D3B">
        <w:rPr>
          <w:sz w:val="28"/>
          <w:szCs w:val="28"/>
          <w:lang w:val="da-DK"/>
        </w:rPr>
        <w:t xml:space="preserve"> ”MAJdag”.</w:t>
      </w:r>
    </w:p>
    <w:p w:rsidR="00565B6B" w:rsidRPr="003F1D3B" w:rsidRDefault="00565B6B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 xml:space="preserve">Sidste frist for tilmelding er </w:t>
      </w:r>
      <w:r w:rsidRPr="003F1D3B">
        <w:rPr>
          <w:b/>
          <w:sz w:val="28"/>
          <w:szCs w:val="28"/>
          <w:lang w:val="da-DK"/>
        </w:rPr>
        <w:t>d.</w:t>
      </w:r>
      <w:r w:rsidR="008F730E" w:rsidRPr="003F1D3B">
        <w:rPr>
          <w:b/>
          <w:sz w:val="28"/>
          <w:szCs w:val="28"/>
          <w:lang w:val="da-DK"/>
        </w:rPr>
        <w:t xml:space="preserve"> 19. marts</w:t>
      </w:r>
      <w:r w:rsidR="008F730E" w:rsidRPr="003F1D3B">
        <w:rPr>
          <w:sz w:val="28"/>
          <w:szCs w:val="28"/>
          <w:lang w:val="da-DK"/>
        </w:rPr>
        <w:t>. Det er ikke muligt at tilmelde sig derefter.</w:t>
      </w: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</w:p>
    <w:p w:rsidR="00DC6976" w:rsidRDefault="00DC6976" w:rsidP="00565B6B">
      <w:pPr>
        <w:pStyle w:val="NoSpacing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 nøjagtige afgangs og hjemkomst tider kommer senere.</w:t>
      </w: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 xml:space="preserve">Vi glæder os til at se dig til en dejlig dag på Frilandsmuseet. </w:t>
      </w: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>Med spejder hilsen</w:t>
      </w: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  <w:r w:rsidRPr="003F1D3B">
        <w:rPr>
          <w:sz w:val="28"/>
          <w:szCs w:val="28"/>
          <w:lang w:val="da-DK"/>
        </w:rPr>
        <w:t>Dine Spejderledere</w:t>
      </w: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</w:p>
    <w:p w:rsidR="008F730E" w:rsidRPr="003F1D3B" w:rsidRDefault="008F730E" w:rsidP="00565B6B">
      <w:pPr>
        <w:pStyle w:val="NoSpacing"/>
        <w:rPr>
          <w:sz w:val="28"/>
          <w:szCs w:val="28"/>
          <w:lang w:val="da-DK"/>
        </w:rPr>
      </w:pPr>
    </w:p>
    <w:p w:rsidR="00565B6B" w:rsidRPr="003F1D3B" w:rsidRDefault="00565B6B" w:rsidP="00565B6B">
      <w:pPr>
        <w:rPr>
          <w:sz w:val="28"/>
          <w:szCs w:val="28"/>
          <w:lang w:val="da-DK"/>
        </w:rPr>
      </w:pPr>
    </w:p>
    <w:p w:rsidR="00565B6B" w:rsidRPr="00565B6B" w:rsidRDefault="00565B6B" w:rsidP="00565B6B">
      <w:pPr>
        <w:rPr>
          <w:lang w:val="da-DK"/>
        </w:rPr>
      </w:pPr>
    </w:p>
    <w:sectPr w:rsidR="00565B6B" w:rsidRPr="00565B6B" w:rsidSect="003F1D3B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6B" w:rsidRDefault="00565B6B" w:rsidP="00565B6B">
      <w:pPr>
        <w:spacing w:after="0" w:line="240" w:lineRule="auto"/>
      </w:pPr>
      <w:r>
        <w:separator/>
      </w:r>
    </w:p>
  </w:endnote>
  <w:endnote w:type="continuationSeparator" w:id="0">
    <w:p w:rsidR="00565B6B" w:rsidRDefault="00565B6B" w:rsidP="0056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 Slab On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6B" w:rsidRDefault="00565B6B" w:rsidP="00565B6B">
      <w:pPr>
        <w:spacing w:after="0" w:line="240" w:lineRule="auto"/>
      </w:pPr>
      <w:r>
        <w:separator/>
      </w:r>
    </w:p>
  </w:footnote>
  <w:footnote w:type="continuationSeparator" w:id="0">
    <w:p w:rsidR="00565B6B" w:rsidRDefault="00565B6B" w:rsidP="0056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6B"/>
    <w:rsid w:val="003F1D3B"/>
    <w:rsid w:val="004C5CCF"/>
    <w:rsid w:val="00565B6B"/>
    <w:rsid w:val="00716EB1"/>
    <w:rsid w:val="008F730E"/>
    <w:rsid w:val="00D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D3CD"/>
  <w15:chartTrackingRefBased/>
  <w15:docId w15:val="{A44EF5B1-E35C-469C-B418-2FEC900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3">
    <w:name w:val="field3"/>
    <w:basedOn w:val="DefaultParagraphFont"/>
    <w:rsid w:val="00565B6B"/>
  </w:style>
  <w:style w:type="paragraph" w:styleId="NoSpacing">
    <w:name w:val="No Spacing"/>
    <w:uiPriority w:val="1"/>
    <w:qFormat/>
    <w:rsid w:val="00565B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joldmoern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Leth, Kirsten</dc:creator>
  <cp:keywords/>
  <dc:description/>
  <cp:lastModifiedBy>Leth, Kirsten</cp:lastModifiedBy>
  <cp:revision>5</cp:revision>
  <dcterms:created xsi:type="dcterms:W3CDTF">2020-02-11T09:10:00Z</dcterms:created>
  <dcterms:modified xsi:type="dcterms:W3CDTF">2020-02-11T09:26:00Z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iteId">
    <vt:lpwstr>ae4df1f7-611e-444f-897e-f964e1205171</vt:lpwstr>
  </property>
  <property fmtid="{D5CDD505-2E9C-101B-9397-08002B2CF9AE}" pid="4" name="MSIP_Label_1ebac993-578d-4fb6-a024-e1968d57a18c_Owner">
    <vt:lpwstr>kl518714@ncr.com</vt:lpwstr>
  </property>
  <property fmtid="{D5CDD505-2E9C-101B-9397-08002B2CF9AE}" pid="5" name="MSIP_Label_1ebac993-578d-4fb6-a024-e1968d57a18c_SetDate">
    <vt:lpwstr>2020-02-11T09:24:04.5036262Z</vt:lpwstr>
  </property>
  <property fmtid="{D5CDD505-2E9C-101B-9397-08002B2CF9AE}" pid="6" name="MSIP_Label_1ebac993-578d-4fb6-a024-e1968d57a18c_Name">
    <vt:lpwstr>Personal</vt:lpwstr>
  </property>
  <property fmtid="{D5CDD505-2E9C-101B-9397-08002B2CF9AE}" pid="7" name="MSIP_Label_1ebac993-578d-4fb6-a024-e1968d57a18c_Application">
    <vt:lpwstr>Microsoft Azure Information Protection</vt:lpwstr>
  </property>
  <property fmtid="{D5CDD505-2E9C-101B-9397-08002B2CF9AE}" pid="8" name="MSIP_Label_1ebac993-578d-4fb6-a024-e1968d57a18c_ActionId">
    <vt:lpwstr>6fc527c7-6cd5-465f-9a0c-6ccd67a92f52</vt:lpwstr>
  </property>
  <property fmtid="{D5CDD505-2E9C-101B-9397-08002B2CF9AE}" pid="9" name="MSIP_Label_1ebac993-578d-4fb6-a024-e1968d57a18c_Extended_MSFT_Method">
    <vt:lpwstr>Manual</vt:lpwstr>
  </property>
  <property fmtid="{D5CDD505-2E9C-101B-9397-08002B2CF9AE}" pid="10" name="Sensitivity">
    <vt:lpwstr>Personal</vt:lpwstr>
  </property>
</Properties>
</file>